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10" w:rsidRPr="007F1390" w:rsidRDefault="00A900A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6.15pt;margin-top:-20.25pt;width:151.85pt;height:18.75pt;z-index:251665408;mso-width-relative:margin;mso-height-relative:margin" filled="f" stroked="f">
            <v:textbox>
              <w:txbxContent>
                <w:p w:rsidR="00A900A9" w:rsidRPr="00A900A9" w:rsidRDefault="00A900A9" w:rsidP="00A900A9">
                  <w:pPr>
                    <w:rPr>
                      <w:sz w:val="18"/>
                    </w:rPr>
                  </w:pPr>
                  <w:r w:rsidRPr="00A900A9">
                    <w:rPr>
                      <w:sz w:val="18"/>
                    </w:rPr>
                    <w:t>Cost and Benefits Analysis Template</w:t>
                  </w:r>
                </w:p>
              </w:txbxContent>
            </v:textbox>
          </v:shape>
        </w:pict>
      </w:r>
      <w:r w:rsidR="00CD0A25">
        <w:rPr>
          <w:noProof/>
          <w:sz w:val="24"/>
        </w:rPr>
        <w:pict>
          <v:rect id="_x0000_s1026" style="position:absolute;margin-left:-12.75pt;margin-top:-18pt;width:501pt;height:507pt;z-index:251658240" fillcolor="#f2dbdb [661]" strokecolor="#e5b8b7 [1301]"/>
        </w:pict>
      </w:r>
      <w:r w:rsidR="00C01D8E">
        <w:rPr>
          <w:noProof/>
          <w:sz w:val="24"/>
        </w:rPr>
        <w:pict>
          <v:shape id="_x0000_s1030" type="#_x0000_t202" style="position:absolute;margin-left:-12.75pt;margin-top:177.75pt;width:501pt;height:311.2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478"/>
                    <w:gridCol w:w="2269"/>
                  </w:tblGrid>
                  <w:tr w:rsidR="00C04AE0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C04AE0" w:rsidRPr="00F12014" w:rsidRDefault="00B06E57" w:rsidP="00C04AE0">
                        <w:pPr>
                          <w:rPr>
                            <w:b/>
                          </w:rPr>
                        </w:pPr>
                        <w:r w:rsidRPr="00F12014">
                          <w:rPr>
                            <w:b/>
                            <w:sz w:val="30"/>
                          </w:rPr>
                          <w:t>Cost Description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C04AE0" w:rsidRDefault="00B06E57" w:rsidP="00F12014">
                        <w:pPr>
                          <w:jc w:val="center"/>
                        </w:pPr>
                        <w:r w:rsidRPr="00F12014">
                          <w:rPr>
                            <w:b/>
                            <w:sz w:val="30"/>
                          </w:rPr>
                          <w:t>For the Year</w:t>
                        </w:r>
                        <w:r w:rsidR="00D42D86" w:rsidRPr="00F12014">
                          <w:rPr>
                            <w:sz w:val="30"/>
                          </w:rPr>
                          <w:t xml:space="preserve"> </w:t>
                        </w:r>
                        <w:r w:rsidR="00D42D86">
                          <w:t>___________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7D2F38" w:rsidP="00C04AE0">
                        <w:r>
                          <w:t>Costs of newly proposed project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47EA8" w:rsidRDefault="008135CC" w:rsidP="00F12014">
                        <w:pPr>
                          <w:jc w:val="center"/>
                        </w:pPr>
                        <w:r>
                          <w:t>$000.00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B1657A" w:rsidP="00C04AE0">
                        <w:r>
                          <w:t>Total capital costs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47EA8" w:rsidRDefault="008135CC" w:rsidP="00F12014">
                        <w:pPr>
                          <w:jc w:val="center"/>
                        </w:pPr>
                        <w:r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non-recurring costs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D441DB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recurring costs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D441DB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tangible costs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D441DB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costs of proposed project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D441DB">
                          <w:t>$000.00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F47EA8" w:rsidP="00C04AE0"/>
                    </w:tc>
                    <w:tc>
                      <w:tcPr>
                        <w:tcW w:w="2269" w:type="dxa"/>
                      </w:tcPr>
                      <w:p w:rsidR="00F47EA8" w:rsidRDefault="00F47EA8" w:rsidP="00F12014">
                        <w:pPr>
                          <w:jc w:val="center"/>
                        </w:pP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BF48BC" w:rsidP="00C04AE0">
                        <w:r>
                          <w:t>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47EA8" w:rsidRDefault="00F47EA8" w:rsidP="00F12014">
                        <w:pPr>
                          <w:jc w:val="center"/>
                        </w:pP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Business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E616AA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Business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E616AA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Net business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E616AA">
                          <w:t>$000.00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F47EA8" w:rsidP="00C04AE0"/>
                    </w:tc>
                    <w:tc>
                      <w:tcPr>
                        <w:tcW w:w="2269" w:type="dxa"/>
                      </w:tcPr>
                      <w:p w:rsidR="00F47EA8" w:rsidRDefault="00F47EA8" w:rsidP="00F12014">
                        <w:pPr>
                          <w:jc w:val="center"/>
                        </w:pP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Revenue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1C720E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Cost Avoidance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1C720E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Other savings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1C720E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1C720E">
                          <w:t>$000.00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F47EA8" w:rsidP="00C04AE0"/>
                    </w:tc>
                    <w:tc>
                      <w:tcPr>
                        <w:tcW w:w="2269" w:type="dxa"/>
                      </w:tcPr>
                      <w:p w:rsidR="00F47EA8" w:rsidRDefault="00F47EA8" w:rsidP="00F12014">
                        <w:pPr>
                          <w:jc w:val="center"/>
                        </w:pP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D76564" w:rsidP="00C04AE0">
                        <w:r>
                          <w:t>Cumulative</w:t>
                        </w:r>
                        <w:r w:rsidR="008E2E01">
                          <w:t xml:space="preserve">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47EA8" w:rsidRDefault="008135CC" w:rsidP="00F12014">
                        <w:pPr>
                          <w:jc w:val="center"/>
                        </w:pPr>
                        <w:r>
                          <w:t>$000.000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F47EA8" w:rsidP="00C04AE0"/>
                    </w:tc>
                    <w:tc>
                      <w:tcPr>
                        <w:tcW w:w="2269" w:type="dxa"/>
                      </w:tcPr>
                      <w:p w:rsidR="00F47EA8" w:rsidRDefault="00F47EA8" w:rsidP="00C04AE0"/>
                    </w:tc>
                  </w:tr>
                </w:tbl>
                <w:p w:rsidR="00C04AE0" w:rsidRPr="00C04AE0" w:rsidRDefault="00C04AE0" w:rsidP="00C04AE0"/>
              </w:txbxContent>
            </v:textbox>
          </v:shape>
        </w:pict>
      </w:r>
      <w:r w:rsidR="00C01D8E">
        <w:rPr>
          <w:noProof/>
          <w:sz w:val="24"/>
        </w:rPr>
        <w:pict>
          <v:shape id="_x0000_s1029" type="#_x0000_t202" style="position:absolute;margin-left:40.5pt;margin-top:141pt;width:401.25pt;height:30.45pt;z-index:251663360;mso-width-relative:margin;mso-height-relative:margin" filled="f" stroked="f">
            <v:textbox>
              <w:txbxContent>
                <w:p w:rsidR="008E6EAB" w:rsidRPr="008E6EAB" w:rsidRDefault="008E6EAB" w:rsidP="008E6EAB">
                  <w:pPr>
                    <w:jc w:val="center"/>
                  </w:pPr>
                  <w:r w:rsidRPr="00880EC4">
                    <w:rPr>
                      <w:sz w:val="26"/>
                    </w:rPr>
                    <w:t xml:space="preserve">For the period of: </w:t>
                  </w:r>
                  <w:r>
                    <w:t>_______________________________________________</w:t>
                  </w:r>
                </w:p>
              </w:txbxContent>
            </v:textbox>
          </v:shape>
        </w:pict>
      </w:r>
      <w:r w:rsidR="00C01D8E">
        <w:rPr>
          <w:noProof/>
          <w:sz w:val="24"/>
          <w:lang w:eastAsia="zh-TW"/>
        </w:rPr>
        <w:pict>
          <v:shape id="_x0000_s1028" type="#_x0000_t202" style="position:absolute;margin-left:-12.75pt;margin-top:-18pt;width:175.85pt;height:100.2pt;z-index:251662336;mso-width-relative:margin;mso-height-relative:margin" filled="f" stroked="f">
            <v:textbox>
              <w:txbxContent>
                <w:p w:rsidR="00760941" w:rsidRPr="007A3099" w:rsidRDefault="00760941" w:rsidP="007A3099">
                  <w:pPr>
                    <w:rPr>
                      <w:b/>
                      <w:sz w:val="32"/>
                    </w:rPr>
                  </w:pPr>
                  <w:r w:rsidRPr="007A3099">
                    <w:rPr>
                      <w:b/>
                      <w:sz w:val="32"/>
                    </w:rPr>
                    <w:t>COMPANY NAME HERE</w:t>
                  </w:r>
                </w:p>
                <w:p w:rsidR="00760941" w:rsidRDefault="00760941" w:rsidP="007A3099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C01D8E">
        <w:rPr>
          <w:noProof/>
          <w:sz w:val="24"/>
          <w:lang w:eastAsia="zh-TW"/>
        </w:rPr>
        <w:pict>
          <v:shape id="_x0000_s1027" type="#_x0000_t202" style="position:absolute;margin-left:-12.75pt;margin-top:95.25pt;width:501pt;height:44.25pt;z-index:251660288;mso-width-relative:margin;mso-height-relative:margin" fillcolor="black [3213]" stroked="f">
            <v:textbox>
              <w:txbxContent>
                <w:p w:rsidR="00D52BA8" w:rsidRPr="00604279" w:rsidRDefault="00D52BA8" w:rsidP="00D52BA8">
                  <w:pPr>
                    <w:jc w:val="center"/>
                    <w:rPr>
                      <w:rFonts w:ascii="Bodoni MT Black" w:hAnsi="Bodoni MT Black"/>
                      <w:b/>
                      <w:sz w:val="60"/>
                    </w:rPr>
                  </w:pPr>
                  <w:r w:rsidRPr="00604279">
                    <w:rPr>
                      <w:rFonts w:ascii="Bodoni MT Black" w:hAnsi="Bodoni MT Black"/>
                      <w:b/>
                      <w:sz w:val="60"/>
                    </w:rPr>
                    <w:t>COSTS BENEFITS ANALYSIS</w:t>
                  </w:r>
                </w:p>
              </w:txbxContent>
            </v:textbox>
          </v:shape>
        </w:pict>
      </w:r>
    </w:p>
    <w:sectPr w:rsidR="00042A10" w:rsidRPr="007F1390" w:rsidSect="00C0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390"/>
    <w:rsid w:val="00017E49"/>
    <w:rsid w:val="00042A10"/>
    <w:rsid w:val="00121C86"/>
    <w:rsid w:val="001317F5"/>
    <w:rsid w:val="001754AA"/>
    <w:rsid w:val="002F4D00"/>
    <w:rsid w:val="004134C1"/>
    <w:rsid w:val="004326C2"/>
    <w:rsid w:val="005B4D25"/>
    <w:rsid w:val="00604279"/>
    <w:rsid w:val="007111B0"/>
    <w:rsid w:val="00752125"/>
    <w:rsid w:val="00760941"/>
    <w:rsid w:val="00780F24"/>
    <w:rsid w:val="007A3099"/>
    <w:rsid w:val="007D2F38"/>
    <w:rsid w:val="007E1784"/>
    <w:rsid w:val="007F1390"/>
    <w:rsid w:val="008135CC"/>
    <w:rsid w:val="00880EC4"/>
    <w:rsid w:val="008D4D4F"/>
    <w:rsid w:val="008E2E01"/>
    <w:rsid w:val="008E6EAB"/>
    <w:rsid w:val="00A200CF"/>
    <w:rsid w:val="00A900A9"/>
    <w:rsid w:val="00B06E57"/>
    <w:rsid w:val="00B130C3"/>
    <w:rsid w:val="00B1657A"/>
    <w:rsid w:val="00B66E4F"/>
    <w:rsid w:val="00B974C2"/>
    <w:rsid w:val="00BF48BC"/>
    <w:rsid w:val="00C01D8E"/>
    <w:rsid w:val="00C04AE0"/>
    <w:rsid w:val="00C14CF3"/>
    <w:rsid w:val="00CB084A"/>
    <w:rsid w:val="00CD0A25"/>
    <w:rsid w:val="00CD7344"/>
    <w:rsid w:val="00D42D86"/>
    <w:rsid w:val="00D52BA8"/>
    <w:rsid w:val="00D76564"/>
    <w:rsid w:val="00ED2983"/>
    <w:rsid w:val="00F12014"/>
    <w:rsid w:val="00F47EA8"/>
    <w:rsid w:val="00F90EAD"/>
    <w:rsid w:val="00FB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44</cp:revision>
  <dcterms:created xsi:type="dcterms:W3CDTF">2011-08-25T06:58:00Z</dcterms:created>
  <dcterms:modified xsi:type="dcterms:W3CDTF">2011-08-25T11:03:00Z</dcterms:modified>
</cp:coreProperties>
</file>