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D0" w:rsidRPr="006D69CA" w:rsidRDefault="00B531B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82.1pt;margin-top:651.75pt;width:115.5pt;height:21.5pt;z-index:251665408;mso-width-relative:margin;mso-height-relative:margin" filled="f" fillcolor="black [3213]" stroked="f">
            <v:textbox>
              <w:txbxContent>
                <w:p w:rsidR="00B531B4" w:rsidRPr="00483D35" w:rsidRDefault="00B531B4" w:rsidP="00B531B4">
                  <w:pPr>
                    <w:rPr>
                      <w:color w:val="FFFFFF" w:themeColor="background1"/>
                      <w:sz w:val="18"/>
                    </w:rPr>
                  </w:pPr>
                  <w:r w:rsidRPr="00483D35">
                    <w:rPr>
                      <w:color w:val="FFFFFF" w:themeColor="background1"/>
                      <w:sz w:val="18"/>
                    </w:rPr>
                    <w:t>Free Assessment Template</w:t>
                  </w:r>
                </w:p>
              </w:txbxContent>
            </v:textbox>
          </v:shape>
        </w:pict>
      </w:r>
      <w:r w:rsidR="002C2ED7">
        <w:rPr>
          <w:noProof/>
          <w:sz w:val="24"/>
        </w:rPr>
        <w:pict>
          <v:shape id="_x0000_s1030" type="#_x0000_t202" style="position:absolute;margin-left:54.75pt;margin-top:548.25pt;width:348pt;height:36.85pt;z-index:251664384;mso-height-percent:200;mso-height-percent:200;mso-width-relative:margin;mso-height-relative:margin" filled="f" fillcolor="black [3213]" stroked="f">
            <v:textbox style="mso-fit-shape-to-text:t">
              <w:txbxContent>
                <w:p w:rsidR="002C2ED7" w:rsidRPr="002C2ED7" w:rsidRDefault="002C2ED7" w:rsidP="002C2ED7">
                  <w:pPr>
                    <w:jc w:val="center"/>
                  </w:pPr>
                  <w:r w:rsidRPr="002C2ED7">
                    <w:rPr>
                      <w:sz w:val="28"/>
                    </w:rPr>
                    <w:t xml:space="preserve">Signed By: </w:t>
                  </w:r>
                  <w:r>
                    <w:t>____________________________________</w:t>
                  </w:r>
                </w:p>
              </w:txbxContent>
            </v:textbox>
          </v:shape>
        </w:pict>
      </w:r>
      <w:r w:rsidR="007B4AF6" w:rsidRPr="007B4AF6">
        <w:rPr>
          <w:noProof/>
          <w:sz w:val="24"/>
          <w:lang w:eastAsia="zh-TW"/>
        </w:rPr>
        <w:pict>
          <v:shape id="_x0000_s1029" type="#_x0000_t202" style="position:absolute;margin-left:-18.4pt;margin-top:141.75pt;width:508.5pt;height:372.7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9882" w:type="dxa"/>
                    <w:jc w:val="center"/>
                    <w:tblLook w:val="04A0"/>
                  </w:tblPr>
                  <w:tblGrid>
                    <w:gridCol w:w="914"/>
                    <w:gridCol w:w="2916"/>
                    <w:gridCol w:w="1207"/>
                    <w:gridCol w:w="1809"/>
                    <w:gridCol w:w="1725"/>
                    <w:gridCol w:w="1311"/>
                  </w:tblGrid>
                  <w:tr w:rsidR="00900A78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CODE</w:t>
                        </w:r>
                      </w:p>
                    </w:tc>
                    <w:tc>
                      <w:tcPr>
                        <w:tcW w:w="3997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RISK CRITERIA</w:t>
                        </w:r>
                      </w:p>
                    </w:tc>
                    <w:tc>
                      <w:tcPr>
                        <w:tcW w:w="943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IMPACT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MAGNITUDE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LIKELIHOOD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542B58" w:rsidRPr="00900A78" w:rsidRDefault="00542B58" w:rsidP="00367A80">
                        <w:pPr>
                          <w:jc w:val="center"/>
                          <w:rPr>
                            <w:b/>
                            <w:sz w:val="30"/>
                          </w:rPr>
                        </w:pPr>
                        <w:r w:rsidRPr="00900A78">
                          <w:rPr>
                            <w:b/>
                            <w:sz w:val="30"/>
                          </w:rPr>
                          <w:t>RISK RATING</w:t>
                        </w:r>
                      </w:p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B55CF4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B55CF4" w:rsidRDefault="00B55CF4"/>
                    </w:tc>
                    <w:tc>
                      <w:tcPr>
                        <w:tcW w:w="3997" w:type="dxa"/>
                      </w:tcPr>
                      <w:p w:rsidR="00B55CF4" w:rsidRDefault="00B55CF4"/>
                    </w:tc>
                    <w:tc>
                      <w:tcPr>
                        <w:tcW w:w="943" w:type="dxa"/>
                      </w:tcPr>
                      <w:p w:rsidR="00B55CF4" w:rsidRDefault="00B55CF4"/>
                    </w:tc>
                    <w:tc>
                      <w:tcPr>
                        <w:tcW w:w="1384" w:type="dxa"/>
                      </w:tcPr>
                      <w:p w:rsidR="00B55CF4" w:rsidRDefault="00B55CF4"/>
                    </w:tc>
                    <w:tc>
                      <w:tcPr>
                        <w:tcW w:w="1350" w:type="dxa"/>
                      </w:tcPr>
                      <w:p w:rsidR="00B55CF4" w:rsidRDefault="00B55CF4"/>
                    </w:tc>
                    <w:tc>
                      <w:tcPr>
                        <w:tcW w:w="1398" w:type="dxa"/>
                      </w:tcPr>
                      <w:p w:rsidR="00B55CF4" w:rsidRDefault="00B55CF4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  <w:tr w:rsidR="00FA73EC" w:rsidTr="00900A78">
                    <w:trPr>
                      <w:jc w:val="center"/>
                    </w:trPr>
                    <w:tc>
                      <w:tcPr>
                        <w:tcW w:w="810" w:type="dxa"/>
                      </w:tcPr>
                      <w:p w:rsidR="00FA73EC" w:rsidRDefault="00FA73EC"/>
                    </w:tc>
                    <w:tc>
                      <w:tcPr>
                        <w:tcW w:w="3997" w:type="dxa"/>
                      </w:tcPr>
                      <w:p w:rsidR="00FA73EC" w:rsidRDefault="00FA73EC"/>
                    </w:tc>
                    <w:tc>
                      <w:tcPr>
                        <w:tcW w:w="943" w:type="dxa"/>
                      </w:tcPr>
                      <w:p w:rsidR="00FA73EC" w:rsidRDefault="00FA73EC"/>
                    </w:tc>
                    <w:tc>
                      <w:tcPr>
                        <w:tcW w:w="1384" w:type="dxa"/>
                      </w:tcPr>
                      <w:p w:rsidR="00FA73EC" w:rsidRDefault="00FA73EC"/>
                    </w:tc>
                    <w:tc>
                      <w:tcPr>
                        <w:tcW w:w="1350" w:type="dxa"/>
                      </w:tcPr>
                      <w:p w:rsidR="00FA73EC" w:rsidRDefault="00FA73EC"/>
                    </w:tc>
                    <w:tc>
                      <w:tcPr>
                        <w:tcW w:w="1398" w:type="dxa"/>
                      </w:tcPr>
                      <w:p w:rsidR="00FA73EC" w:rsidRDefault="00FA73EC" w:rsidP="0000431A"/>
                    </w:tc>
                  </w:tr>
                </w:tbl>
                <w:p w:rsidR="007B4AF6" w:rsidRDefault="007B4AF6"/>
              </w:txbxContent>
            </v:textbox>
          </v:shape>
        </w:pict>
      </w:r>
      <w:r w:rsidR="00DF24E8">
        <w:rPr>
          <w:noProof/>
          <w:sz w:val="24"/>
        </w:rPr>
        <w:pict>
          <v:rect id="_x0000_s1028" style="position:absolute;margin-left:-16.95pt;margin-top:616.5pt;width:507.45pt;height:54pt;z-index:251661312" fillcolor="black [3213]" stroked="f"/>
        </w:pict>
      </w:r>
      <w:r w:rsidR="00AC255A" w:rsidRPr="00AC255A">
        <w:rPr>
          <w:noProof/>
          <w:sz w:val="24"/>
          <w:lang w:eastAsia="zh-TW"/>
        </w:rPr>
        <w:pict>
          <v:shape id="_x0000_s1027" type="#_x0000_t202" style="position:absolute;margin-left:-17.35pt;margin-top:-2.6pt;width:507.85pt;height:127.45pt;z-index:251660288;mso-height-percent:200;mso-height-percent:200;mso-width-relative:margin;mso-height-relative:margin" fillcolor="black [3213]">
            <v:textbox style="mso-fit-shape-to-text:t">
              <w:txbxContent>
                <w:p w:rsidR="00AC255A" w:rsidRPr="00AC255A" w:rsidRDefault="00AC255A" w:rsidP="00AC255A">
                  <w:pPr>
                    <w:jc w:val="center"/>
                    <w:rPr>
                      <w:sz w:val="78"/>
                    </w:rPr>
                  </w:pPr>
                  <w:r w:rsidRPr="00AC255A">
                    <w:rPr>
                      <w:sz w:val="78"/>
                    </w:rPr>
                    <w:t>RISK ASSESSMENT REPORT BY INFORMATION SYSTEM</w:t>
                  </w:r>
                </w:p>
              </w:txbxContent>
            </v:textbox>
          </v:shape>
        </w:pict>
      </w:r>
      <w:r w:rsidR="005071EC">
        <w:rPr>
          <w:noProof/>
          <w:sz w:val="24"/>
        </w:rPr>
        <w:pict>
          <v:rect id="_x0000_s1026" style="position:absolute;margin-left:-18pt;margin-top:-3pt;width:508.5pt;height:673.5pt;z-index:251658240"/>
        </w:pict>
      </w:r>
    </w:p>
    <w:sectPr w:rsidR="003D26D0" w:rsidRPr="006D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9CA"/>
    <w:rsid w:val="002C2ED7"/>
    <w:rsid w:val="002C79CB"/>
    <w:rsid w:val="00367A80"/>
    <w:rsid w:val="003D26D0"/>
    <w:rsid w:val="00480E85"/>
    <w:rsid w:val="00483D35"/>
    <w:rsid w:val="005071EC"/>
    <w:rsid w:val="00542B58"/>
    <w:rsid w:val="006D69CA"/>
    <w:rsid w:val="007037B5"/>
    <w:rsid w:val="007B4AF6"/>
    <w:rsid w:val="00900A78"/>
    <w:rsid w:val="00A54ABC"/>
    <w:rsid w:val="00AC255A"/>
    <w:rsid w:val="00B531B4"/>
    <w:rsid w:val="00B55CF4"/>
    <w:rsid w:val="00DF24E8"/>
    <w:rsid w:val="00E562E2"/>
    <w:rsid w:val="00FA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16</cp:revision>
  <dcterms:created xsi:type="dcterms:W3CDTF">2011-08-20T03:08:00Z</dcterms:created>
  <dcterms:modified xsi:type="dcterms:W3CDTF">2011-08-20T03:16:00Z</dcterms:modified>
</cp:coreProperties>
</file>